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C9EC" w14:textId="5074E258" w:rsidR="009758C5" w:rsidRDefault="00075523" w:rsidP="00075523">
      <w:pPr>
        <w:jc w:val="center"/>
        <w:rPr>
          <w:rFonts w:cstheme="minorHAnsi"/>
          <w:b/>
          <w:bCs/>
          <w:u w:val="single"/>
        </w:rPr>
      </w:pPr>
      <w:r>
        <w:rPr>
          <w:noProof/>
        </w:rPr>
        <w:drawing>
          <wp:inline distT="0" distB="0" distL="0" distR="0" wp14:anchorId="2F1C34D1" wp14:editId="74EB1053">
            <wp:extent cx="1218470" cy="800100"/>
            <wp:effectExtent l="0" t="0" r="127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584" cy="80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7C8A5" w14:textId="6C56CCD4" w:rsidR="00CC1887" w:rsidRDefault="009758C5" w:rsidP="00CC1887">
      <w:pPr>
        <w:rPr>
          <w:b/>
          <w:bCs/>
          <w:sz w:val="32"/>
          <w:szCs w:val="32"/>
        </w:rPr>
      </w:pPr>
      <w:r>
        <w:rPr>
          <w:rFonts w:cstheme="minorHAnsi"/>
          <w:b/>
          <w:bCs/>
          <w:u w:val="single"/>
        </w:rPr>
        <w:t>Basın Bülteni _______</w:t>
      </w:r>
      <w:r w:rsidR="00CC1887">
        <w:rPr>
          <w:rFonts w:cstheme="minorHAnsi"/>
          <w:b/>
          <w:bCs/>
          <w:u w:val="single"/>
        </w:rPr>
        <w:t xml:space="preserve">                                                                                                                    1</w:t>
      </w:r>
      <w:r>
        <w:rPr>
          <w:rFonts w:cstheme="minorHAnsi"/>
          <w:b/>
          <w:bCs/>
          <w:u w:val="single"/>
        </w:rPr>
        <w:t>8 Mart</w:t>
      </w:r>
      <w:r w:rsidR="00CC1887">
        <w:rPr>
          <w:rFonts w:cstheme="minorHAnsi"/>
          <w:b/>
          <w:bCs/>
          <w:u w:val="single"/>
        </w:rPr>
        <w:t xml:space="preserve"> 2022</w:t>
      </w:r>
    </w:p>
    <w:p w14:paraId="05F91BDD" w14:textId="77777777" w:rsidR="00CC1887" w:rsidRDefault="00CC1887" w:rsidP="0081193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tr-TR"/>
        </w:rPr>
      </w:pPr>
    </w:p>
    <w:p w14:paraId="601C9CFA" w14:textId="713511DC" w:rsidR="0081193C" w:rsidRPr="00CD7E54" w:rsidRDefault="00CD7E54" w:rsidP="0081193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tr-TR"/>
        </w:rPr>
      </w:pPr>
      <w:r w:rsidRPr="00CD7E54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tr-TR"/>
        </w:rPr>
        <w:t>Teknopark İstanbul’dan Büyük Başarı</w:t>
      </w:r>
    </w:p>
    <w:p w14:paraId="1BFB0BE0" w14:textId="09035A08" w:rsidR="00CD7E54" w:rsidRDefault="00CD7E54" w:rsidP="0081193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14:paraId="702BB754" w14:textId="778FD1BD" w:rsidR="0081193C" w:rsidRPr="00E2232D" w:rsidRDefault="00CD7E54" w:rsidP="00E2232D">
      <w:pPr>
        <w:spacing w:after="0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tr-TR"/>
        </w:rPr>
      </w:pPr>
      <w:r w:rsidRPr="00F44A4C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tr-TR"/>
        </w:rPr>
        <w:t>Girişimciler ve Yatırımcılar Teknopark İstanbul ‘un Kuluçka Merkezi Cube Incubation ‘da “Açık Kapı: İş Dünyası ile Buluşma Etkinliğinde” Bir Araya Geldi</w:t>
      </w:r>
      <w:r w:rsidRPr="00CD7E54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tr-TR"/>
        </w:rPr>
        <w:t xml:space="preserve"> </w:t>
      </w:r>
    </w:p>
    <w:p w14:paraId="582502CE" w14:textId="77777777" w:rsidR="0081193C" w:rsidRPr="0081193C" w:rsidRDefault="0081193C" w:rsidP="00811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1EE98B41" w14:textId="29F71084" w:rsidR="0081193C" w:rsidRPr="0081193C" w:rsidRDefault="0081193C" w:rsidP="00811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1193C">
        <w:rPr>
          <w:rFonts w:ascii="Calibri" w:eastAsia="Times New Roman" w:hAnsi="Calibri" w:cs="Calibri"/>
          <w:b/>
          <w:color w:val="000000"/>
          <w:lang w:eastAsia="tr-TR"/>
        </w:rPr>
        <w:t xml:space="preserve">Teknopark İstanbul’un Kuluçka Merkezi Cube </w:t>
      </w:r>
      <w:r w:rsidR="007434D8" w:rsidRPr="0081193C">
        <w:rPr>
          <w:rFonts w:ascii="Calibri" w:eastAsia="Times New Roman" w:hAnsi="Calibri" w:cs="Calibri"/>
          <w:b/>
          <w:color w:val="000000"/>
          <w:lang w:eastAsia="tr-TR"/>
        </w:rPr>
        <w:t>Incubation ‘da</w:t>
      </w:r>
      <w:r w:rsidRPr="0081193C">
        <w:rPr>
          <w:rFonts w:ascii="Calibri" w:eastAsia="Times New Roman" w:hAnsi="Calibri" w:cs="Calibri"/>
          <w:b/>
          <w:color w:val="000000"/>
          <w:lang w:eastAsia="tr-TR"/>
        </w:rPr>
        <w:t xml:space="preserve"> yer alan derin teknoloji girişimcileri ile iş düny</w:t>
      </w:r>
      <w:r>
        <w:rPr>
          <w:rFonts w:ascii="Calibri" w:eastAsia="Times New Roman" w:hAnsi="Calibri" w:cs="Calibri"/>
          <w:b/>
          <w:color w:val="000000"/>
          <w:lang w:eastAsia="tr-TR"/>
        </w:rPr>
        <w:t>asından önemli firma temsilcilerinin</w:t>
      </w:r>
      <w:r w:rsidRPr="0081193C">
        <w:rPr>
          <w:rFonts w:ascii="Calibri" w:eastAsia="Times New Roman" w:hAnsi="Calibri" w:cs="Calibri"/>
          <w:b/>
          <w:color w:val="000000"/>
          <w:lang w:eastAsia="tr-TR"/>
        </w:rPr>
        <w:t xml:space="preserve"> bir araya geldiği "</w:t>
      </w:r>
      <w:r w:rsidRPr="0081193C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Açık Kapı: İş Dünyası ile Buluşma" </w:t>
      </w:r>
      <w:r w:rsidRPr="0081193C">
        <w:rPr>
          <w:rFonts w:ascii="Calibri" w:eastAsia="Times New Roman" w:hAnsi="Calibri" w:cs="Calibri"/>
          <w:b/>
          <w:color w:val="000000"/>
          <w:lang w:eastAsia="tr-TR"/>
        </w:rPr>
        <w:t xml:space="preserve">etkinliklerinin </w:t>
      </w:r>
      <w:r w:rsidR="003870DC">
        <w:rPr>
          <w:rFonts w:ascii="Calibri" w:eastAsia="Times New Roman" w:hAnsi="Calibri" w:cs="Calibri"/>
          <w:b/>
          <w:color w:val="000000"/>
          <w:lang w:eastAsia="tr-TR"/>
        </w:rPr>
        <w:t>üçüncüsü</w:t>
      </w:r>
      <w:r w:rsidRPr="0081193C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</w:t>
      </w:r>
      <w:r w:rsidRPr="0081193C">
        <w:rPr>
          <w:rFonts w:ascii="Calibri" w:eastAsia="Times New Roman" w:hAnsi="Calibri" w:cs="Calibri"/>
          <w:b/>
          <w:color w:val="000000"/>
          <w:lang w:eastAsia="tr-TR"/>
        </w:rPr>
        <w:t>gerçekleşti. </w:t>
      </w:r>
    </w:p>
    <w:p w14:paraId="008FFE1B" w14:textId="77777777" w:rsidR="0081193C" w:rsidRPr="0081193C" w:rsidRDefault="0081193C" w:rsidP="00811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D118E3A" w14:textId="30ED82F5" w:rsidR="006E13B9" w:rsidRDefault="003E10E5" w:rsidP="008119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tr-TR"/>
        </w:rPr>
      </w:pPr>
      <w:r w:rsidRPr="003E10E5">
        <w:rPr>
          <w:rFonts w:ascii="Calibri" w:eastAsia="Times New Roman" w:hAnsi="Calibri" w:cs="Calibri"/>
          <w:color w:val="000000"/>
          <w:lang w:eastAsia="tr-TR"/>
        </w:rPr>
        <w:t>Derin teknoloji girişimcileri, Ar-Ge mühendisleri, kurumsal şirketler ve üniversitelere ev sahipliği yapan Teknopark İstanbul</w:t>
      </w:r>
      <w:r w:rsidR="0081193C">
        <w:rPr>
          <w:rFonts w:ascii="Calibri" w:eastAsia="Times New Roman" w:hAnsi="Calibri" w:cs="Calibri"/>
          <w:color w:val="000000"/>
          <w:lang w:eastAsia="tr-TR"/>
        </w:rPr>
        <w:t xml:space="preserve">, Kuluçka Merkezi: Cube Incubation aracılığı ile hem girişimcilerin projelerini hayata geçirmelerine destek veriyor hem de sermaye desteği bulmaları için yatırımcılar ile köprü görevi görüyor. </w:t>
      </w:r>
      <w:r w:rsidR="00761698" w:rsidRPr="00761698">
        <w:rPr>
          <w:rFonts w:ascii="Calibri" w:eastAsia="Times New Roman" w:hAnsi="Calibri" w:cs="Calibri"/>
          <w:color w:val="000000"/>
          <w:lang w:eastAsia="tr-TR"/>
        </w:rPr>
        <w:t>THY, TUSAŞ, TCDD, SSTEK, Elimsan, TURAYSAŞ, Kiğılı ve Altsom gibi 30’un üzerinde kamu ve özel firmanın katılım gösterdiği önceki etkinliklerde yaklaşık 27 derin teknoloji girişimi sunumlar gerçekleştir</w:t>
      </w:r>
      <w:r w:rsidR="00B350A1">
        <w:rPr>
          <w:rFonts w:ascii="Calibri" w:eastAsia="Times New Roman" w:hAnsi="Calibri" w:cs="Calibri"/>
          <w:color w:val="000000"/>
          <w:lang w:eastAsia="tr-TR"/>
        </w:rPr>
        <w:t>mişti</w:t>
      </w:r>
      <w:r w:rsidR="00761698">
        <w:rPr>
          <w:rFonts w:ascii="Calibri" w:eastAsia="Times New Roman" w:hAnsi="Calibri" w:cs="Calibri"/>
          <w:color w:val="000000"/>
          <w:lang w:eastAsia="tr-TR"/>
        </w:rPr>
        <w:t xml:space="preserve">. </w:t>
      </w:r>
    </w:p>
    <w:p w14:paraId="49076269" w14:textId="77777777" w:rsidR="006E13B9" w:rsidRDefault="006E13B9" w:rsidP="008119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2C1D04E4" w14:textId="0809322D" w:rsidR="00761698" w:rsidRDefault="00761698" w:rsidP="008119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tr-TR"/>
        </w:rPr>
      </w:pPr>
      <w:r w:rsidRPr="00761698">
        <w:rPr>
          <w:rFonts w:ascii="Calibri" w:eastAsia="Times New Roman" w:hAnsi="Calibri" w:cs="Calibri"/>
          <w:color w:val="000000"/>
          <w:lang w:eastAsia="tr-TR"/>
        </w:rPr>
        <w:t xml:space="preserve">PTT, TUSAŞ, TCDD, Güleryüz Otomotiv, Fakir gibi 20’in üzerinde kamu ve özel firmaların, üniversitelerin katılım gösterdiği </w:t>
      </w:r>
      <w:r w:rsidRPr="00B350A1">
        <w:rPr>
          <w:rFonts w:ascii="Calibri" w:eastAsia="Times New Roman" w:hAnsi="Calibri" w:cs="Calibri"/>
          <w:b/>
          <w:bCs/>
          <w:color w:val="000000"/>
          <w:lang w:eastAsia="tr-TR"/>
        </w:rPr>
        <w:t>üçüncü</w:t>
      </w:r>
      <w:r w:rsidRPr="00761698">
        <w:rPr>
          <w:rFonts w:ascii="Calibri" w:eastAsia="Times New Roman" w:hAnsi="Calibri" w:cs="Calibri"/>
          <w:color w:val="000000"/>
          <w:lang w:eastAsia="tr-TR"/>
        </w:rPr>
        <w:t xml:space="preserve"> Açık Kapı: İş Dünyası ile Buluşma etkinliğinde ise 10 derin teknoloji girişimi proje ve ürünlerini içeren sunumlar</w:t>
      </w:r>
      <w:r w:rsidR="00AC52DC">
        <w:rPr>
          <w:rFonts w:ascii="Calibri" w:eastAsia="Times New Roman" w:hAnsi="Calibri" w:cs="Calibri"/>
          <w:color w:val="000000"/>
          <w:lang w:eastAsia="tr-TR"/>
        </w:rPr>
        <w:t xml:space="preserve"> </w:t>
      </w:r>
      <w:r w:rsidRPr="00761698">
        <w:rPr>
          <w:rFonts w:ascii="Calibri" w:eastAsia="Times New Roman" w:hAnsi="Calibri" w:cs="Calibri"/>
          <w:color w:val="000000"/>
          <w:lang w:eastAsia="tr-TR"/>
        </w:rPr>
        <w:t>gerçekleştirdi. Etkinliğinin ardından yetkililer ve girişim</w:t>
      </w:r>
      <w:r w:rsidR="00AC52DC">
        <w:rPr>
          <w:rFonts w:ascii="Calibri" w:eastAsia="Times New Roman" w:hAnsi="Calibri" w:cs="Calibri"/>
          <w:color w:val="000000"/>
          <w:lang w:eastAsia="tr-TR"/>
        </w:rPr>
        <w:t>ci</w:t>
      </w:r>
      <w:r w:rsidRPr="00761698">
        <w:rPr>
          <w:rFonts w:ascii="Calibri" w:eastAsia="Times New Roman" w:hAnsi="Calibri" w:cs="Calibri"/>
          <w:color w:val="000000"/>
          <w:lang w:eastAsia="tr-TR"/>
        </w:rPr>
        <w:t>ler B2B alanlarında birebir görüşme fırsatına eriştiler.</w:t>
      </w:r>
    </w:p>
    <w:p w14:paraId="14BFF85D" w14:textId="77777777" w:rsidR="008F4503" w:rsidRDefault="008F4503" w:rsidP="008119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tr-TR"/>
        </w:rPr>
      </w:pPr>
    </w:p>
    <w:p w14:paraId="5F519E80" w14:textId="04859C0B" w:rsidR="0081193C" w:rsidRPr="0081193C" w:rsidRDefault="00F06771" w:rsidP="00811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>‘</w:t>
      </w:r>
      <w:r w:rsidR="0081193C" w:rsidRPr="0081193C">
        <w:rPr>
          <w:rFonts w:ascii="Calibri" w:eastAsia="Times New Roman" w:hAnsi="Calibri" w:cs="Calibri"/>
          <w:color w:val="000000"/>
          <w:lang w:eastAsia="tr-TR"/>
        </w:rPr>
        <w:t>Açık Kapı: İş Dünyası ile Buluşma</w:t>
      </w:r>
      <w:r>
        <w:rPr>
          <w:rFonts w:ascii="Calibri" w:eastAsia="Times New Roman" w:hAnsi="Calibri" w:cs="Calibri"/>
          <w:color w:val="000000"/>
          <w:lang w:eastAsia="tr-TR"/>
        </w:rPr>
        <w:t>’</w:t>
      </w:r>
      <w:r w:rsidR="0081193C" w:rsidRPr="0081193C">
        <w:rPr>
          <w:rFonts w:ascii="Calibri" w:eastAsia="Times New Roman" w:hAnsi="Calibri" w:cs="Calibri"/>
          <w:color w:val="000000"/>
          <w:lang w:eastAsia="tr-TR"/>
        </w:rPr>
        <w:t xml:space="preserve"> etkinliğinde </w:t>
      </w:r>
      <w:r>
        <w:rPr>
          <w:rFonts w:ascii="Calibri" w:eastAsia="Times New Roman" w:hAnsi="Calibri" w:cs="Calibri"/>
          <w:color w:val="000000"/>
          <w:lang w:eastAsia="tr-TR"/>
        </w:rPr>
        <w:t>yatırımcılara girişimlerini anlatan start-</w:t>
      </w:r>
      <w:proofErr w:type="spellStart"/>
      <w:r>
        <w:rPr>
          <w:rFonts w:ascii="Calibri" w:eastAsia="Times New Roman" w:hAnsi="Calibri" w:cs="Calibri"/>
          <w:color w:val="000000"/>
          <w:lang w:eastAsia="tr-TR"/>
        </w:rPr>
        <w:t>uplar</w:t>
      </w:r>
      <w:proofErr w:type="spellEnd"/>
      <w:r>
        <w:rPr>
          <w:rFonts w:ascii="Calibri" w:eastAsia="Times New Roman" w:hAnsi="Calibri" w:cs="Calibri"/>
          <w:color w:val="000000"/>
          <w:lang w:eastAsia="tr-TR"/>
        </w:rPr>
        <w:t xml:space="preserve"> ise şöyle: </w:t>
      </w:r>
    </w:p>
    <w:p w14:paraId="14F7113E" w14:textId="77777777" w:rsidR="00E2232D" w:rsidRDefault="00E2232D" w:rsidP="00E2232D">
      <w:pPr>
        <w:pStyle w:val="ListeParagraf"/>
        <w:jc w:val="both"/>
        <w:rPr>
          <w:rFonts w:eastAsia="Times New Roman" w:cstheme="minorHAnsi"/>
          <w:color w:val="000000" w:themeColor="text1"/>
          <w:lang w:eastAsia="tr-TR"/>
        </w:rPr>
      </w:pPr>
    </w:p>
    <w:p w14:paraId="1355EAC5" w14:textId="636E2E67" w:rsidR="00BF67FA" w:rsidRPr="00BF67FA" w:rsidRDefault="00BF67FA" w:rsidP="00BF67FA">
      <w:pPr>
        <w:pStyle w:val="ListeParagraf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lang w:eastAsia="tr-TR"/>
        </w:rPr>
      </w:pPr>
      <w:r w:rsidRPr="00BF67FA">
        <w:rPr>
          <w:rFonts w:cstheme="minorHAnsi"/>
          <w:b/>
          <w:bCs/>
          <w:color w:val="000000" w:themeColor="text1"/>
        </w:rPr>
        <w:t>Gene-</w:t>
      </w:r>
      <w:proofErr w:type="spellStart"/>
      <w:r w:rsidRPr="00BF67FA">
        <w:rPr>
          <w:rFonts w:cstheme="minorHAnsi"/>
          <w:b/>
          <w:bCs/>
          <w:color w:val="000000" w:themeColor="text1"/>
        </w:rPr>
        <w:t>İst</w:t>
      </w:r>
      <w:proofErr w:type="spellEnd"/>
      <w:r w:rsidRPr="00BF67FA">
        <w:rPr>
          <w:rFonts w:cstheme="minorHAnsi"/>
          <w:b/>
          <w:bCs/>
          <w:color w:val="000000" w:themeColor="text1"/>
        </w:rPr>
        <w:t>:</w:t>
      </w:r>
      <w:r w:rsidRPr="00BF67FA">
        <w:rPr>
          <w:rFonts w:cstheme="minorHAnsi"/>
          <w:color w:val="000000" w:themeColor="text1"/>
        </w:rPr>
        <w:t xml:space="preserve"> </w:t>
      </w:r>
      <w:r w:rsidRPr="00BF67FA">
        <w:rPr>
          <w:rFonts w:eastAsia="Times New Roman" w:cstheme="minorHAnsi"/>
          <w:color w:val="000000" w:themeColor="text1"/>
          <w:lang w:eastAsia="tr-TR"/>
        </w:rPr>
        <w:t>Kanserli dokularda ilaç yanıtını değiştiren ve sağ kalımı etkileyen genetik faktörleri belirleyerek kişiye özel akılcı ilaç tedavilerinin uygulanabilirliğini sağlayan ‘</w:t>
      </w:r>
      <w:proofErr w:type="spellStart"/>
      <w:r w:rsidRPr="00BF67FA">
        <w:rPr>
          <w:rFonts w:eastAsia="Times New Roman" w:cstheme="minorHAnsi"/>
          <w:color w:val="000000" w:themeColor="text1"/>
          <w:lang w:eastAsia="tr-TR"/>
        </w:rPr>
        <w:t>Farmakogenetik</w:t>
      </w:r>
      <w:proofErr w:type="spellEnd"/>
      <w:r w:rsidRPr="00BF67FA">
        <w:rPr>
          <w:rFonts w:eastAsia="Times New Roman" w:cstheme="minorHAnsi"/>
          <w:color w:val="000000" w:themeColor="text1"/>
          <w:lang w:eastAsia="tr-TR"/>
        </w:rPr>
        <w:t xml:space="preserve"> Test Kitleri’ geliştirmektedirler.</w:t>
      </w:r>
    </w:p>
    <w:p w14:paraId="6F0C526F" w14:textId="77777777" w:rsidR="00BF67FA" w:rsidRPr="00BF67FA" w:rsidRDefault="00BF67FA" w:rsidP="00BF67FA">
      <w:pPr>
        <w:pStyle w:val="ListeParagraf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r w:rsidRPr="00BF67FA">
        <w:rPr>
          <w:rFonts w:cstheme="minorHAnsi"/>
          <w:b/>
          <w:bCs/>
          <w:color w:val="000000" w:themeColor="text1"/>
        </w:rPr>
        <w:t xml:space="preserve">B2Metric: </w:t>
      </w:r>
      <w:r w:rsidRPr="00BF67FA">
        <w:rPr>
          <w:rFonts w:cstheme="minorHAnsi"/>
          <w:color w:val="000000" w:themeColor="text1"/>
        </w:rPr>
        <w:t xml:space="preserve">Yapılandırılmış ve yapılandırılmamış dağınık büyük veri ortamlarında yapay zeka tabanlı aktif öğrenen </w:t>
      </w:r>
      <w:proofErr w:type="spellStart"/>
      <w:r w:rsidRPr="00BF67FA">
        <w:rPr>
          <w:rFonts w:cstheme="minorHAnsi"/>
          <w:color w:val="000000" w:themeColor="text1"/>
        </w:rPr>
        <w:t>adaptif</w:t>
      </w:r>
      <w:proofErr w:type="spellEnd"/>
      <w:r w:rsidRPr="00BF67FA">
        <w:rPr>
          <w:rFonts w:cstheme="minorHAnsi"/>
          <w:color w:val="000000" w:themeColor="text1"/>
        </w:rPr>
        <w:t xml:space="preserve"> büyük veri analitiği sistemleri üzerine uzmanlaşmış platformlar sunuyor.</w:t>
      </w:r>
    </w:p>
    <w:p w14:paraId="50CB7883" w14:textId="77777777" w:rsidR="00BF67FA" w:rsidRPr="00BF67FA" w:rsidRDefault="00BF67FA" w:rsidP="00BF67FA">
      <w:pPr>
        <w:pStyle w:val="ListeParagraf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lang w:eastAsia="tr-TR"/>
        </w:rPr>
      </w:pPr>
      <w:proofErr w:type="spellStart"/>
      <w:r w:rsidRPr="00BF67FA">
        <w:rPr>
          <w:rFonts w:cstheme="minorHAnsi"/>
          <w:b/>
          <w:bCs/>
          <w:color w:val="000000" w:themeColor="text1"/>
        </w:rPr>
        <w:t>Co-Print</w:t>
      </w:r>
      <w:proofErr w:type="spellEnd"/>
      <w:r w:rsidRPr="00BF67FA">
        <w:rPr>
          <w:rFonts w:cstheme="minorHAnsi"/>
          <w:b/>
          <w:bCs/>
          <w:color w:val="000000" w:themeColor="text1"/>
        </w:rPr>
        <w:t xml:space="preserve">: </w:t>
      </w:r>
      <w:r w:rsidRPr="00BF67FA">
        <w:rPr>
          <w:rFonts w:eastAsia="Times New Roman" w:cstheme="minorHAnsi"/>
          <w:color w:val="000000" w:themeColor="text1"/>
          <w:spacing w:val="2"/>
          <w:shd w:val="clear" w:color="auto" w:fill="FFFFFF"/>
          <w:lang w:eastAsia="tr-TR"/>
        </w:rPr>
        <w:t xml:space="preserve">Çok </w:t>
      </w:r>
      <w:proofErr w:type="spellStart"/>
      <w:r w:rsidRPr="00BF67FA">
        <w:rPr>
          <w:rFonts w:eastAsia="Times New Roman" w:cstheme="minorHAnsi"/>
          <w:color w:val="000000" w:themeColor="text1"/>
          <w:spacing w:val="2"/>
          <w:shd w:val="clear" w:color="auto" w:fill="FFFFFF"/>
          <w:lang w:eastAsia="tr-TR"/>
        </w:rPr>
        <w:t>filamentli</w:t>
      </w:r>
      <w:proofErr w:type="spellEnd"/>
      <w:r w:rsidRPr="00BF67FA">
        <w:rPr>
          <w:rFonts w:eastAsia="Times New Roman" w:cstheme="minorHAnsi"/>
          <w:color w:val="000000" w:themeColor="text1"/>
          <w:spacing w:val="2"/>
          <w:shd w:val="clear" w:color="auto" w:fill="FFFFFF"/>
          <w:lang w:eastAsia="tr-TR"/>
        </w:rPr>
        <w:t xml:space="preserve"> 3D baskı </w:t>
      </w:r>
      <w:proofErr w:type="spellStart"/>
      <w:r w:rsidRPr="00BF67FA">
        <w:rPr>
          <w:rFonts w:eastAsia="Times New Roman" w:cstheme="minorHAnsi"/>
          <w:color w:val="000000" w:themeColor="text1"/>
          <w:spacing w:val="2"/>
          <w:shd w:val="clear" w:color="auto" w:fill="FFFFFF"/>
          <w:lang w:eastAsia="tr-TR"/>
        </w:rPr>
        <w:t>modulü</w:t>
      </w:r>
      <w:proofErr w:type="spellEnd"/>
      <w:r w:rsidRPr="00BF67FA">
        <w:rPr>
          <w:rFonts w:eastAsia="Times New Roman" w:cstheme="minorHAnsi"/>
          <w:color w:val="000000" w:themeColor="text1"/>
          <w:spacing w:val="2"/>
          <w:shd w:val="clear" w:color="auto" w:fill="FFFFFF"/>
          <w:lang w:eastAsia="tr-TR"/>
        </w:rPr>
        <w:t xml:space="preserve"> ile tek baskı ucuna sahip 3D yazıcınızda çok renkli-malzemeli 3D baskılar oluşturulması üzerine çalışmaktadırlar.</w:t>
      </w:r>
    </w:p>
    <w:p w14:paraId="7987BD7B" w14:textId="77777777" w:rsidR="00BF67FA" w:rsidRPr="00BF67FA" w:rsidRDefault="00BF67FA" w:rsidP="00BF67FA">
      <w:pPr>
        <w:pStyle w:val="ListeParagraf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lang w:eastAsia="tr-TR"/>
        </w:rPr>
      </w:pPr>
      <w:proofErr w:type="spellStart"/>
      <w:r w:rsidRPr="00BF67FA">
        <w:rPr>
          <w:rFonts w:cstheme="minorHAnsi"/>
          <w:b/>
          <w:bCs/>
          <w:color w:val="000000" w:themeColor="text1"/>
        </w:rPr>
        <w:t>Binamod</w:t>
      </w:r>
      <w:proofErr w:type="spellEnd"/>
      <w:r w:rsidRPr="00BF67FA">
        <w:rPr>
          <w:rFonts w:cstheme="minorHAnsi"/>
          <w:b/>
          <w:bCs/>
          <w:color w:val="000000" w:themeColor="text1"/>
        </w:rPr>
        <w:t xml:space="preserve">: </w:t>
      </w:r>
      <w:r w:rsidRPr="00BF67FA">
        <w:rPr>
          <w:rFonts w:eastAsia="Times New Roman" w:cstheme="minorHAnsi"/>
          <w:color w:val="000000" w:themeColor="text1"/>
          <w:shd w:val="clear" w:color="auto" w:fill="FFFFFF"/>
          <w:lang w:eastAsia="tr-TR"/>
        </w:rPr>
        <w:t>Deprem tehlikesini hesaplayıp, binaların deprem performansını belirler ve binaları güçlendirmek için projeler sunan yazılım ve yapı teknolojileri geliştirmektedirler.</w:t>
      </w:r>
    </w:p>
    <w:p w14:paraId="43A8A10B" w14:textId="77777777" w:rsidR="00BF67FA" w:rsidRPr="00BF67FA" w:rsidRDefault="00BF67FA" w:rsidP="00BF67FA">
      <w:pPr>
        <w:pStyle w:val="ListeParagraf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lang w:eastAsia="tr-TR"/>
        </w:rPr>
      </w:pPr>
      <w:r w:rsidRPr="00BF67FA">
        <w:rPr>
          <w:rFonts w:cstheme="minorHAnsi"/>
          <w:b/>
          <w:bCs/>
          <w:color w:val="000000" w:themeColor="text1"/>
        </w:rPr>
        <w:t xml:space="preserve">Scopes.ai: </w:t>
      </w:r>
      <w:r w:rsidRPr="00BF67FA">
        <w:rPr>
          <w:rFonts w:cstheme="minorHAnsi"/>
          <w:color w:val="000000" w:themeColor="text1"/>
        </w:rPr>
        <w:t xml:space="preserve">Farklı sektörlere </w:t>
      </w:r>
      <w:r w:rsidRPr="00BF67FA">
        <w:rPr>
          <w:rFonts w:eastAsia="Times New Roman" w:cstheme="minorHAnsi"/>
          <w:color w:val="000000" w:themeColor="text1"/>
          <w:shd w:val="clear" w:color="auto" w:fill="FFFFFF"/>
          <w:lang w:eastAsia="tr-TR"/>
        </w:rPr>
        <w:t>internetten sanal gerçeklikte iç mekan turları yapabilme olanağı sunuyor. </w:t>
      </w:r>
    </w:p>
    <w:p w14:paraId="54B68218" w14:textId="77777777" w:rsidR="00BF67FA" w:rsidRPr="00BF67FA" w:rsidRDefault="00BF67FA" w:rsidP="00BF67FA">
      <w:pPr>
        <w:pStyle w:val="ListeParagraf"/>
        <w:numPr>
          <w:ilvl w:val="0"/>
          <w:numId w:val="1"/>
        </w:numPr>
        <w:jc w:val="both"/>
        <w:rPr>
          <w:rFonts w:cstheme="minorHAnsi"/>
          <w:color w:val="000000" w:themeColor="text1"/>
        </w:rPr>
      </w:pPr>
      <w:proofErr w:type="spellStart"/>
      <w:r w:rsidRPr="00BF67FA">
        <w:rPr>
          <w:rFonts w:cstheme="minorHAnsi"/>
          <w:b/>
          <w:bCs/>
          <w:color w:val="000000" w:themeColor="text1"/>
        </w:rPr>
        <w:t>Truekey</w:t>
      </w:r>
      <w:proofErr w:type="spellEnd"/>
      <w:r w:rsidRPr="00BF67FA">
        <w:rPr>
          <w:rFonts w:cstheme="minorHAnsi"/>
          <w:b/>
          <w:bCs/>
          <w:color w:val="000000" w:themeColor="text1"/>
        </w:rPr>
        <w:t>:</w:t>
      </w:r>
      <w:r w:rsidRPr="00FC4944">
        <w:t xml:space="preserve"> </w:t>
      </w:r>
      <w:r w:rsidRPr="00BF67FA">
        <w:rPr>
          <w:rFonts w:cstheme="minorHAnsi"/>
          <w:color w:val="000000" w:themeColor="text1"/>
        </w:rPr>
        <w:t>Masraf ve Fatura süreçlerini dokümanlardan kurtarıp tamamen dijital ortamda yöneten bir otomasyon geliştirmektedirler.</w:t>
      </w:r>
    </w:p>
    <w:p w14:paraId="1FDDA0AB" w14:textId="77777777" w:rsidR="00BF67FA" w:rsidRPr="00BF67FA" w:rsidRDefault="00BF67FA" w:rsidP="00BF67FA">
      <w:pPr>
        <w:pStyle w:val="ListeParagraf"/>
        <w:numPr>
          <w:ilvl w:val="0"/>
          <w:numId w:val="1"/>
        </w:numPr>
        <w:jc w:val="both"/>
        <w:rPr>
          <w:rFonts w:cstheme="minorHAnsi"/>
          <w:b/>
          <w:bCs/>
          <w:color w:val="000000" w:themeColor="text1"/>
        </w:rPr>
      </w:pPr>
      <w:r w:rsidRPr="00BF67FA">
        <w:rPr>
          <w:rFonts w:cstheme="minorHAnsi"/>
          <w:b/>
          <w:bCs/>
          <w:color w:val="000000" w:themeColor="text1"/>
        </w:rPr>
        <w:lastRenderedPageBreak/>
        <w:t xml:space="preserve">Buz Proje: </w:t>
      </w:r>
      <w:r w:rsidRPr="00BF67FA">
        <w:rPr>
          <w:rFonts w:eastAsia="Times New Roman" w:cstheme="minorHAnsi"/>
          <w:color w:val="000000" w:themeColor="text1"/>
          <w:lang w:eastAsia="tr-TR"/>
        </w:rPr>
        <w:t xml:space="preserve">Yenilenebilir enerji ve çevre alanında teknolojik ve yerli çözümler üretmektedir. Termal Hidroliz, Biyolojik kurutma, yakma ve </w:t>
      </w:r>
      <w:proofErr w:type="spellStart"/>
      <w:r w:rsidRPr="00BF67FA">
        <w:rPr>
          <w:rFonts w:eastAsia="Times New Roman" w:cstheme="minorHAnsi"/>
          <w:color w:val="000000" w:themeColor="text1"/>
          <w:lang w:eastAsia="tr-TR"/>
        </w:rPr>
        <w:t>gazifikasyon</w:t>
      </w:r>
      <w:proofErr w:type="spellEnd"/>
      <w:r w:rsidRPr="00BF67FA">
        <w:rPr>
          <w:rFonts w:eastAsia="Times New Roman" w:cstheme="minorHAnsi"/>
          <w:color w:val="000000" w:themeColor="text1"/>
          <w:lang w:eastAsia="tr-TR"/>
        </w:rPr>
        <w:t> alanlarına yönelik çözümler sunmaktadırlar.</w:t>
      </w:r>
    </w:p>
    <w:p w14:paraId="2D8CFA5B" w14:textId="77777777" w:rsidR="00BF67FA" w:rsidRPr="00BF67FA" w:rsidRDefault="00BF67FA" w:rsidP="00BF67FA">
      <w:pPr>
        <w:pStyle w:val="ListeParagraf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lang w:eastAsia="tr-TR"/>
        </w:rPr>
      </w:pPr>
      <w:proofErr w:type="spellStart"/>
      <w:r w:rsidRPr="00BF67FA">
        <w:rPr>
          <w:rFonts w:cstheme="minorHAnsi"/>
          <w:b/>
          <w:bCs/>
          <w:color w:val="000000" w:themeColor="text1"/>
        </w:rPr>
        <w:t>Heevi</w:t>
      </w:r>
      <w:proofErr w:type="spellEnd"/>
      <w:r w:rsidRPr="00BF67FA">
        <w:rPr>
          <w:rFonts w:cstheme="minorHAnsi"/>
          <w:b/>
          <w:bCs/>
          <w:color w:val="000000" w:themeColor="text1"/>
        </w:rPr>
        <w:t xml:space="preserve">: </w:t>
      </w:r>
      <w:r w:rsidRPr="00BF67FA">
        <w:rPr>
          <w:rFonts w:eastAsia="Times New Roman" w:cstheme="minorHAnsi"/>
          <w:color w:val="000000" w:themeColor="text1"/>
          <w:lang w:eastAsia="tr-TR"/>
        </w:rPr>
        <w:t>İnşaat sektöründe ihtiyaç duyulan her çeşit operatörlü iş makinası ya da şoförlü ticari araç arayanlar için mobil uygulama geliştirmektedirler.</w:t>
      </w:r>
    </w:p>
    <w:p w14:paraId="4477F774" w14:textId="31CC4313" w:rsidR="00E2232D" w:rsidRPr="00E2232D" w:rsidRDefault="00BF67FA" w:rsidP="00E2232D">
      <w:pPr>
        <w:pStyle w:val="ListeParagraf"/>
        <w:numPr>
          <w:ilvl w:val="0"/>
          <w:numId w:val="1"/>
        </w:numPr>
        <w:jc w:val="both"/>
        <w:rPr>
          <w:rFonts w:eastAsia="Times New Roman" w:cstheme="minorHAnsi"/>
          <w:color w:val="000000" w:themeColor="text1"/>
          <w:lang w:eastAsia="tr-TR"/>
        </w:rPr>
      </w:pPr>
      <w:proofErr w:type="spellStart"/>
      <w:r w:rsidRPr="00BF67FA">
        <w:rPr>
          <w:rFonts w:cstheme="minorHAnsi"/>
          <w:b/>
          <w:bCs/>
          <w:color w:val="000000" w:themeColor="text1"/>
        </w:rPr>
        <w:t>Blitz</w:t>
      </w:r>
      <w:proofErr w:type="spellEnd"/>
      <w:r w:rsidRPr="00BF67FA">
        <w:rPr>
          <w:rFonts w:cstheme="minorHAnsi"/>
          <w:b/>
          <w:bCs/>
          <w:color w:val="000000" w:themeColor="text1"/>
        </w:rPr>
        <w:t xml:space="preserve"> </w:t>
      </w:r>
      <w:proofErr w:type="spellStart"/>
      <w:r w:rsidRPr="00BF67FA">
        <w:rPr>
          <w:rFonts w:cstheme="minorHAnsi"/>
          <w:b/>
          <w:bCs/>
          <w:color w:val="000000" w:themeColor="text1"/>
        </w:rPr>
        <w:t>System</w:t>
      </w:r>
      <w:proofErr w:type="spellEnd"/>
      <w:r w:rsidRPr="00BF67FA">
        <w:rPr>
          <w:rFonts w:cstheme="minorHAnsi"/>
          <w:b/>
          <w:bCs/>
          <w:color w:val="000000" w:themeColor="text1"/>
        </w:rPr>
        <w:t xml:space="preserve">: </w:t>
      </w:r>
      <w:r w:rsidRPr="00BF67FA">
        <w:rPr>
          <w:rFonts w:eastAsia="Times New Roman" w:cstheme="minorHAnsi"/>
          <w:color w:val="000000" w:themeColor="text1"/>
          <w:lang w:eastAsia="tr-TR"/>
        </w:rPr>
        <w:t>İnsanlı ve insansız hava, kara ve deniz araçlarının yanı sıra bölge ve sınır gözetlemede kullanıma uygun görüntüleme sistem çözümleri üretmektedirler.</w:t>
      </w:r>
    </w:p>
    <w:p w14:paraId="239E610B" w14:textId="77777777" w:rsidR="00BF67FA" w:rsidRPr="00BF67FA" w:rsidRDefault="00BF67FA" w:rsidP="00BF67FA">
      <w:pPr>
        <w:pStyle w:val="ListeParagraf"/>
        <w:numPr>
          <w:ilvl w:val="0"/>
          <w:numId w:val="1"/>
        </w:numPr>
        <w:jc w:val="both"/>
        <w:rPr>
          <w:rFonts w:cstheme="minorHAnsi"/>
          <w:b/>
          <w:bCs/>
          <w:color w:val="000000" w:themeColor="text1"/>
        </w:rPr>
      </w:pPr>
      <w:proofErr w:type="spellStart"/>
      <w:r w:rsidRPr="00BF67FA">
        <w:rPr>
          <w:rFonts w:cstheme="minorHAnsi"/>
          <w:b/>
          <w:bCs/>
          <w:color w:val="000000" w:themeColor="text1"/>
        </w:rPr>
        <w:t>Üretimpark</w:t>
      </w:r>
      <w:proofErr w:type="spellEnd"/>
      <w:r w:rsidRPr="00BF67FA">
        <w:rPr>
          <w:rFonts w:cstheme="minorHAnsi"/>
          <w:b/>
          <w:bCs/>
          <w:color w:val="000000" w:themeColor="text1"/>
        </w:rPr>
        <w:t xml:space="preserve">: </w:t>
      </w:r>
      <w:r w:rsidRPr="00BF67FA">
        <w:rPr>
          <w:rFonts w:cstheme="minorHAnsi"/>
          <w:color w:val="000000" w:themeColor="text1"/>
        </w:rPr>
        <w:t>Yüksek tonajdaki yükleri kaldırıp taşıyabilen makinalar ve hidrolik mobil vinç kategorisindeki birçok üründe ithal ikamesi sağlıyor.</w:t>
      </w:r>
    </w:p>
    <w:p w14:paraId="53C228AD" w14:textId="77777777" w:rsidR="00CC1887" w:rsidRDefault="00CC1887" w:rsidP="00CC1887">
      <w:pPr>
        <w:pStyle w:val="ListeParagraf"/>
        <w:spacing w:after="0" w:line="240" w:lineRule="auto"/>
        <w:jc w:val="both"/>
        <w:rPr>
          <w:rFonts w:cstheme="minorHAnsi"/>
          <w:b/>
          <w:lang w:val="en-GB"/>
        </w:rPr>
      </w:pPr>
    </w:p>
    <w:p w14:paraId="5A9F5A4D" w14:textId="77777777" w:rsidR="00CC1887" w:rsidRDefault="00CC1887" w:rsidP="00CC1887">
      <w:pPr>
        <w:pStyle w:val="ListeParagraf"/>
        <w:spacing w:after="0" w:line="240" w:lineRule="auto"/>
        <w:jc w:val="both"/>
        <w:rPr>
          <w:rFonts w:cstheme="minorHAnsi"/>
          <w:b/>
          <w:lang w:val="en-GB"/>
        </w:rPr>
      </w:pPr>
    </w:p>
    <w:p w14:paraId="2E581391" w14:textId="77777777" w:rsidR="00CC1887" w:rsidRDefault="00CC1887"/>
    <w:p w14:paraId="03F3621E" w14:textId="77777777" w:rsidR="00CC1887" w:rsidRDefault="00CC1887" w:rsidP="00CC1887">
      <w:pPr>
        <w:rPr>
          <w:b/>
          <w:bCs/>
          <w:i/>
          <w:iCs/>
          <w:sz w:val="20"/>
          <w:szCs w:val="20"/>
        </w:rPr>
      </w:pPr>
    </w:p>
    <w:p w14:paraId="2B07D478" w14:textId="77777777" w:rsidR="00CC1887" w:rsidRDefault="00CC1887" w:rsidP="00CC1887">
      <w:pPr>
        <w:rPr>
          <w:rFonts w:cstheme="minorHAnsi"/>
          <w:b/>
          <w:lang w:val="en-GB"/>
        </w:rPr>
      </w:pPr>
    </w:p>
    <w:p w14:paraId="50450E73" w14:textId="046EE86C" w:rsidR="00CC1887" w:rsidRDefault="00CC1887"/>
    <w:sectPr w:rsidR="00CC1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C4CEF"/>
    <w:multiLevelType w:val="hybridMultilevel"/>
    <w:tmpl w:val="7394740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4811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448"/>
    <w:rsid w:val="000267A6"/>
    <w:rsid w:val="00075523"/>
    <w:rsid w:val="000B10EB"/>
    <w:rsid w:val="001D41F4"/>
    <w:rsid w:val="001E116E"/>
    <w:rsid w:val="00281929"/>
    <w:rsid w:val="003870DC"/>
    <w:rsid w:val="003B1C2B"/>
    <w:rsid w:val="003E10E5"/>
    <w:rsid w:val="00614104"/>
    <w:rsid w:val="006E13B9"/>
    <w:rsid w:val="007434D8"/>
    <w:rsid w:val="00761698"/>
    <w:rsid w:val="0081193C"/>
    <w:rsid w:val="00817BDB"/>
    <w:rsid w:val="008F4503"/>
    <w:rsid w:val="009758C5"/>
    <w:rsid w:val="00A73485"/>
    <w:rsid w:val="00AC52DC"/>
    <w:rsid w:val="00B350A1"/>
    <w:rsid w:val="00BC2FEC"/>
    <w:rsid w:val="00BD1C73"/>
    <w:rsid w:val="00BF67FA"/>
    <w:rsid w:val="00C30EF9"/>
    <w:rsid w:val="00CC1887"/>
    <w:rsid w:val="00CD7E54"/>
    <w:rsid w:val="00D20BA8"/>
    <w:rsid w:val="00DC4448"/>
    <w:rsid w:val="00E0137C"/>
    <w:rsid w:val="00E2232D"/>
    <w:rsid w:val="00E72464"/>
    <w:rsid w:val="00EF73E9"/>
    <w:rsid w:val="00F06771"/>
    <w:rsid w:val="00F17837"/>
    <w:rsid w:val="00F2249F"/>
    <w:rsid w:val="00F35F44"/>
    <w:rsid w:val="00F4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112BF"/>
  <w15:docId w15:val="{8CC2E896-C7A7-434C-A042-3BB4C18F9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06771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CC18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UKUCUK</dc:creator>
  <cp:keywords/>
  <dc:description/>
  <cp:lastModifiedBy>Teknopark İstanbul Office 5</cp:lastModifiedBy>
  <cp:revision>29</cp:revision>
  <dcterms:created xsi:type="dcterms:W3CDTF">2022-02-18T09:18:00Z</dcterms:created>
  <dcterms:modified xsi:type="dcterms:W3CDTF">2022-03-18T06:23:00Z</dcterms:modified>
</cp:coreProperties>
</file>